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94A" w:rsidRPr="00AF4F10" w:rsidRDefault="006D419E" w:rsidP="00BA47ED">
      <w:pPr>
        <w:spacing w:line="240" w:lineRule="auto"/>
        <w:jc w:val="center"/>
        <w:rPr>
          <w:rFonts w:ascii="Rockwell Extra Bold" w:hAnsi="Rockwell Extra Bold"/>
          <w:sz w:val="28"/>
          <w:szCs w:val="24"/>
        </w:rPr>
      </w:pPr>
      <w:r w:rsidRPr="00AF4F10">
        <w:rPr>
          <w:rFonts w:ascii="Rockwell Extra Bold" w:hAnsi="Rockwell Extra Bold"/>
          <w:b/>
          <w:sz w:val="36"/>
        </w:rPr>
        <w:t>I</w:t>
      </w:r>
      <w:r w:rsidR="0017070C" w:rsidRPr="00AF4F10">
        <w:rPr>
          <w:rFonts w:ascii="Rockwell Extra Bold" w:hAnsi="Rockwell Extra Bold"/>
          <w:b/>
          <w:sz w:val="36"/>
        </w:rPr>
        <w:t xml:space="preserve">NTEGRATED </w:t>
      </w:r>
      <w:r w:rsidRPr="00AF4F10">
        <w:rPr>
          <w:rFonts w:ascii="Rockwell Extra Bold" w:hAnsi="Rockwell Extra Bold"/>
          <w:b/>
          <w:sz w:val="36"/>
        </w:rPr>
        <w:t>M</w:t>
      </w:r>
      <w:r w:rsidR="0017070C" w:rsidRPr="00AF4F10">
        <w:rPr>
          <w:rFonts w:ascii="Rockwell Extra Bold" w:hAnsi="Rockwell Extra Bold"/>
          <w:b/>
          <w:sz w:val="36"/>
        </w:rPr>
        <w:t xml:space="preserve">ANAGEMENT </w:t>
      </w:r>
      <w:r w:rsidRPr="00AF4F10">
        <w:rPr>
          <w:rFonts w:ascii="Rockwell Extra Bold" w:hAnsi="Rockwell Extra Bold"/>
          <w:b/>
          <w:sz w:val="36"/>
        </w:rPr>
        <w:t>S</w:t>
      </w:r>
      <w:r w:rsidR="0017070C" w:rsidRPr="00AF4F10">
        <w:rPr>
          <w:rFonts w:ascii="Rockwell Extra Bold" w:hAnsi="Rockwell Extra Bold"/>
          <w:b/>
          <w:sz w:val="36"/>
        </w:rPr>
        <w:t>YSTEM</w:t>
      </w:r>
      <w:r w:rsidRPr="00AF4F10">
        <w:rPr>
          <w:rFonts w:ascii="Rockwell Extra Bold" w:hAnsi="Rockwell Extra Bold"/>
          <w:b/>
          <w:sz w:val="36"/>
        </w:rPr>
        <w:t xml:space="preserve"> POLICY</w:t>
      </w:r>
    </w:p>
    <w:p w:rsidR="0091484C" w:rsidRPr="00BA47ED" w:rsidRDefault="0048694A" w:rsidP="0097189E">
      <w:pPr>
        <w:spacing w:after="0" w:line="240" w:lineRule="auto"/>
        <w:jc w:val="both"/>
        <w:rPr>
          <w:rFonts w:ascii="Gill Sans MT" w:hAnsi="Gill Sans MT"/>
          <w:i/>
          <w:sz w:val="24"/>
          <w:szCs w:val="24"/>
        </w:rPr>
      </w:pPr>
      <w:r w:rsidRPr="00BA47ED">
        <w:rPr>
          <w:rFonts w:ascii="Gill Sans MT" w:hAnsi="Gill Sans MT"/>
          <w:sz w:val="24"/>
          <w:szCs w:val="24"/>
        </w:rPr>
        <w:t>Governance Systems International</w:t>
      </w:r>
      <w:r w:rsidR="00356085" w:rsidRPr="00BA47ED">
        <w:rPr>
          <w:rFonts w:ascii="Gill Sans MT" w:hAnsi="Gill Sans MT"/>
          <w:sz w:val="24"/>
          <w:szCs w:val="24"/>
        </w:rPr>
        <w:t xml:space="preserve"> (GSI)</w:t>
      </w:r>
      <w:r w:rsidR="00254C90" w:rsidRPr="00BA47ED">
        <w:rPr>
          <w:rFonts w:ascii="Gill Sans MT" w:hAnsi="Gill Sans MT"/>
          <w:sz w:val="24"/>
          <w:szCs w:val="24"/>
        </w:rPr>
        <w:t xml:space="preserve"> is committed to the provision of</w:t>
      </w:r>
      <w:r w:rsidRPr="00BA47ED">
        <w:rPr>
          <w:rFonts w:ascii="Gill Sans MT" w:hAnsi="Gill Sans MT"/>
          <w:sz w:val="24"/>
          <w:szCs w:val="24"/>
        </w:rPr>
        <w:t xml:space="preserve"> solution-oriented consulting services </w:t>
      </w:r>
      <w:r w:rsidR="0097189E" w:rsidRPr="00BA47ED">
        <w:rPr>
          <w:rFonts w:ascii="Gill Sans MT" w:eastAsia="Times New Roman" w:hAnsi="Gill Sans MT" w:cs="Times New Roman"/>
          <w:sz w:val="24"/>
          <w:szCs w:val="24"/>
          <w:lang w:val="en-GB"/>
        </w:rPr>
        <w:t xml:space="preserve">in </w:t>
      </w:r>
      <w:r w:rsidR="00413683" w:rsidRPr="00BA47ED">
        <w:rPr>
          <w:rFonts w:ascii="Gill Sans MT" w:eastAsia="Times New Roman" w:hAnsi="Gill Sans MT" w:cs="Times New Roman"/>
          <w:sz w:val="24"/>
          <w:szCs w:val="24"/>
          <w:lang w:val="en-GB"/>
        </w:rPr>
        <w:t xml:space="preserve">tackling </w:t>
      </w:r>
      <w:r w:rsidR="00DA5187" w:rsidRPr="00BA47ED">
        <w:rPr>
          <w:rFonts w:ascii="Gill Sans MT" w:eastAsia="Times New Roman" w:hAnsi="Gill Sans MT" w:cs="Times New Roman"/>
          <w:sz w:val="24"/>
          <w:szCs w:val="24"/>
          <w:lang w:val="en-GB"/>
        </w:rPr>
        <w:t xml:space="preserve">Africa’s development challenges </w:t>
      </w:r>
      <w:r w:rsidR="006D5BBF" w:rsidRPr="00BA47ED">
        <w:rPr>
          <w:rFonts w:ascii="Gill Sans MT" w:eastAsia="Times New Roman" w:hAnsi="Gill Sans MT" w:cs="Times New Roman"/>
          <w:sz w:val="24"/>
          <w:szCs w:val="24"/>
          <w:lang w:val="en-GB"/>
        </w:rPr>
        <w:t xml:space="preserve">through </w:t>
      </w:r>
      <w:r w:rsidR="006D5BBF" w:rsidRPr="00BA47ED">
        <w:rPr>
          <w:rFonts w:ascii="Gill Sans MT" w:hAnsi="Gill Sans MT" w:cstheme="majorBidi"/>
          <w:sz w:val="24"/>
          <w:szCs w:val="24"/>
        </w:rPr>
        <w:t>training</w:t>
      </w:r>
      <w:r w:rsidR="00DA5187" w:rsidRPr="00BA47ED">
        <w:rPr>
          <w:rFonts w:ascii="Gill Sans MT" w:hAnsi="Gill Sans MT" w:cstheme="majorBidi"/>
          <w:sz w:val="24"/>
          <w:szCs w:val="24"/>
        </w:rPr>
        <w:t xml:space="preserve">, technical assistance and Development Research </w:t>
      </w:r>
      <w:r w:rsidR="00475A5F" w:rsidRPr="00BA47ED">
        <w:rPr>
          <w:rFonts w:ascii="Gill Sans MT" w:hAnsi="Gill Sans MT"/>
          <w:sz w:val="24"/>
          <w:szCs w:val="24"/>
        </w:rPr>
        <w:t xml:space="preserve">with the aim of satisfying the needs and expectations of her </w:t>
      </w:r>
      <w:r w:rsidR="00DA5187" w:rsidRPr="00BA47ED">
        <w:rPr>
          <w:rFonts w:ascii="Gill Sans MT" w:hAnsi="Gill Sans MT"/>
          <w:sz w:val="24"/>
          <w:szCs w:val="24"/>
        </w:rPr>
        <w:t>clients</w:t>
      </w:r>
      <w:r w:rsidR="00475A5F" w:rsidRPr="00BA47ED">
        <w:rPr>
          <w:rFonts w:ascii="Gill Sans MT" w:hAnsi="Gill Sans MT"/>
          <w:sz w:val="24"/>
          <w:szCs w:val="24"/>
        </w:rPr>
        <w:t xml:space="preserve"> as well as other stake holders</w:t>
      </w:r>
      <w:r w:rsidR="00695251" w:rsidRPr="00BA47ED">
        <w:rPr>
          <w:rFonts w:ascii="Gill Sans MT" w:hAnsi="Gill Sans MT"/>
          <w:sz w:val="24"/>
          <w:szCs w:val="24"/>
        </w:rPr>
        <w:t xml:space="preserve"> and considering social, economic, gender, and environmental challenges</w:t>
      </w:r>
      <w:r w:rsidR="00475A5F" w:rsidRPr="00BA47ED">
        <w:rPr>
          <w:rFonts w:ascii="Gill Sans MT" w:hAnsi="Gill Sans MT"/>
          <w:sz w:val="24"/>
          <w:szCs w:val="24"/>
        </w:rPr>
        <w:t>.</w:t>
      </w:r>
      <w:r w:rsidR="000126C0" w:rsidRPr="00BA47ED">
        <w:rPr>
          <w:rFonts w:ascii="Gill Sans MT" w:hAnsi="Gill Sans MT"/>
          <w:sz w:val="24"/>
          <w:szCs w:val="24"/>
        </w:rPr>
        <w:t xml:space="preserve"> </w:t>
      </w:r>
      <w:r w:rsidR="00475A5F" w:rsidRPr="00BA47ED">
        <w:rPr>
          <w:rFonts w:ascii="Gill Sans MT" w:hAnsi="Gill Sans MT"/>
          <w:sz w:val="24"/>
          <w:szCs w:val="24"/>
        </w:rPr>
        <w:t>Management</w:t>
      </w:r>
      <w:r w:rsidR="000126C0" w:rsidRPr="00BA47ED">
        <w:rPr>
          <w:rFonts w:ascii="Gill Sans MT" w:hAnsi="Gill Sans MT"/>
          <w:sz w:val="24"/>
          <w:szCs w:val="24"/>
        </w:rPr>
        <w:t xml:space="preserve"> </w:t>
      </w:r>
      <w:r w:rsidR="00356085" w:rsidRPr="00BA47ED">
        <w:rPr>
          <w:rFonts w:ascii="Gill Sans MT" w:hAnsi="Gill Sans MT"/>
          <w:sz w:val="24"/>
          <w:szCs w:val="24"/>
        </w:rPr>
        <w:t>at GSI</w:t>
      </w:r>
      <w:r w:rsidR="00513550" w:rsidRPr="00BA47ED">
        <w:rPr>
          <w:rFonts w:ascii="Gill Sans MT" w:hAnsi="Gill Sans MT"/>
          <w:sz w:val="24"/>
          <w:szCs w:val="24"/>
        </w:rPr>
        <w:t xml:space="preserve"> strive to comply with its compliance obligations and has gone </w:t>
      </w:r>
      <w:r w:rsidR="00F75B6F" w:rsidRPr="00BA47ED">
        <w:rPr>
          <w:rFonts w:ascii="Gill Sans MT" w:hAnsi="Gill Sans MT"/>
          <w:sz w:val="24"/>
          <w:szCs w:val="24"/>
        </w:rPr>
        <w:t>ahead</w:t>
      </w:r>
      <w:r w:rsidR="00513550" w:rsidRPr="00BA47ED">
        <w:rPr>
          <w:rFonts w:ascii="Gill Sans MT" w:hAnsi="Gill Sans MT"/>
          <w:sz w:val="24"/>
          <w:szCs w:val="24"/>
        </w:rPr>
        <w:t xml:space="preserve"> to</w:t>
      </w:r>
      <w:r w:rsidR="000126C0" w:rsidRPr="00BA47ED">
        <w:rPr>
          <w:rFonts w:ascii="Gill Sans MT" w:hAnsi="Gill Sans MT"/>
          <w:sz w:val="24"/>
          <w:szCs w:val="24"/>
        </w:rPr>
        <w:t xml:space="preserve"> </w:t>
      </w:r>
      <w:r w:rsidR="00513550" w:rsidRPr="00BA47ED">
        <w:rPr>
          <w:rFonts w:ascii="Gill Sans MT" w:hAnsi="Gill Sans MT"/>
          <w:sz w:val="24"/>
          <w:szCs w:val="24"/>
        </w:rPr>
        <w:t>establish</w:t>
      </w:r>
      <w:r w:rsidR="00475A5F" w:rsidRPr="00BA47ED">
        <w:rPr>
          <w:rFonts w:ascii="Gill Sans MT" w:hAnsi="Gill Sans MT"/>
          <w:sz w:val="24"/>
          <w:szCs w:val="24"/>
        </w:rPr>
        <w:t xml:space="preserve"> an integrated manage</w:t>
      </w:r>
      <w:r w:rsidR="0091484C" w:rsidRPr="00BA47ED">
        <w:rPr>
          <w:rFonts w:ascii="Gill Sans MT" w:hAnsi="Gill Sans MT"/>
          <w:sz w:val="24"/>
          <w:szCs w:val="24"/>
        </w:rPr>
        <w:t>me</w:t>
      </w:r>
      <w:r w:rsidR="00475A5F" w:rsidRPr="00BA47ED">
        <w:rPr>
          <w:rFonts w:ascii="Gill Sans MT" w:hAnsi="Gill Sans MT"/>
          <w:sz w:val="24"/>
          <w:szCs w:val="24"/>
        </w:rPr>
        <w:t>nt system based on the international standards of</w:t>
      </w:r>
      <w:r w:rsidR="00475A5F" w:rsidRPr="00BA47ED">
        <w:rPr>
          <w:rFonts w:ascii="Gill Sans MT" w:hAnsi="Gill Sans MT"/>
          <w:i/>
          <w:sz w:val="24"/>
          <w:szCs w:val="24"/>
        </w:rPr>
        <w:t xml:space="preserve"> ISO 9001:2015, ISO 14001:2015 &amp;</w:t>
      </w:r>
      <w:r w:rsidR="0091484C" w:rsidRPr="00BA47ED">
        <w:rPr>
          <w:rFonts w:ascii="Gill Sans MT" w:hAnsi="Gill Sans MT"/>
          <w:i/>
          <w:sz w:val="24"/>
          <w:szCs w:val="24"/>
        </w:rPr>
        <w:t xml:space="preserve">ISO </w:t>
      </w:r>
      <w:r w:rsidR="00475A5F" w:rsidRPr="00BA47ED">
        <w:rPr>
          <w:rFonts w:ascii="Gill Sans MT" w:hAnsi="Gill Sans MT"/>
          <w:i/>
          <w:sz w:val="24"/>
          <w:szCs w:val="24"/>
        </w:rPr>
        <w:t>45001:2018 with the aim of providing quality</w:t>
      </w:r>
      <w:r w:rsidR="000126C0" w:rsidRPr="00BA47ED">
        <w:rPr>
          <w:rFonts w:ascii="Gill Sans MT" w:hAnsi="Gill Sans MT"/>
          <w:i/>
          <w:sz w:val="24"/>
          <w:szCs w:val="24"/>
        </w:rPr>
        <w:t xml:space="preserve"> </w:t>
      </w:r>
      <w:r w:rsidR="00475A5F" w:rsidRPr="00BA47ED">
        <w:rPr>
          <w:rFonts w:ascii="Gill Sans MT" w:hAnsi="Gill Sans MT"/>
          <w:i/>
          <w:sz w:val="24"/>
          <w:szCs w:val="24"/>
        </w:rPr>
        <w:t>services, environmental conservation, safe guarding property and lives.</w:t>
      </w:r>
    </w:p>
    <w:p w:rsidR="0091484C" w:rsidRPr="00BA47ED" w:rsidRDefault="00513550" w:rsidP="0024793A">
      <w:pPr>
        <w:spacing w:line="240" w:lineRule="auto"/>
        <w:jc w:val="both"/>
        <w:rPr>
          <w:rFonts w:ascii="Gill Sans MT" w:hAnsi="Gill Sans MT"/>
          <w:i/>
          <w:sz w:val="24"/>
          <w:szCs w:val="24"/>
        </w:rPr>
      </w:pPr>
      <w:r w:rsidRPr="00BA47ED">
        <w:rPr>
          <w:rFonts w:ascii="Gill Sans MT" w:hAnsi="Gill Sans MT"/>
          <w:i/>
          <w:sz w:val="24"/>
          <w:szCs w:val="24"/>
        </w:rPr>
        <w:t>The organization</w:t>
      </w:r>
      <w:r w:rsidR="0091484C" w:rsidRPr="00BA47ED">
        <w:rPr>
          <w:rFonts w:ascii="Gill Sans MT" w:hAnsi="Gill Sans MT"/>
          <w:i/>
          <w:sz w:val="24"/>
          <w:szCs w:val="24"/>
        </w:rPr>
        <w:t xml:space="preserve"> is committed to enhancement </w:t>
      </w:r>
      <w:r w:rsidR="00D11A2A">
        <w:rPr>
          <w:rFonts w:ascii="Gill Sans MT" w:hAnsi="Gill Sans MT"/>
          <w:i/>
          <w:sz w:val="24"/>
          <w:szCs w:val="24"/>
        </w:rPr>
        <w:t xml:space="preserve">of the Integrated </w:t>
      </w:r>
      <w:r w:rsidRPr="00BA47ED">
        <w:rPr>
          <w:rFonts w:ascii="Gill Sans MT" w:hAnsi="Gill Sans MT"/>
          <w:i/>
          <w:sz w:val="24"/>
          <w:szCs w:val="24"/>
        </w:rPr>
        <w:t>ma</w:t>
      </w:r>
      <w:r w:rsidR="0091484C" w:rsidRPr="00BA47ED">
        <w:rPr>
          <w:rFonts w:ascii="Gill Sans MT" w:hAnsi="Gill Sans MT"/>
          <w:i/>
          <w:sz w:val="24"/>
          <w:szCs w:val="24"/>
        </w:rPr>
        <w:t>n</w:t>
      </w:r>
      <w:r w:rsidRPr="00BA47ED">
        <w:rPr>
          <w:rFonts w:ascii="Gill Sans MT" w:hAnsi="Gill Sans MT"/>
          <w:i/>
          <w:sz w:val="24"/>
          <w:szCs w:val="24"/>
        </w:rPr>
        <w:t>age</w:t>
      </w:r>
      <w:r w:rsidR="0091484C" w:rsidRPr="00BA47ED">
        <w:rPr>
          <w:rFonts w:ascii="Gill Sans MT" w:hAnsi="Gill Sans MT"/>
          <w:i/>
          <w:sz w:val="24"/>
          <w:szCs w:val="24"/>
        </w:rPr>
        <w:t>m</w:t>
      </w:r>
      <w:r w:rsidRPr="00BA47ED">
        <w:rPr>
          <w:rFonts w:ascii="Gill Sans MT" w:hAnsi="Gill Sans MT"/>
          <w:i/>
          <w:sz w:val="24"/>
          <w:szCs w:val="24"/>
        </w:rPr>
        <w:t>en</w:t>
      </w:r>
      <w:r w:rsidR="0091484C" w:rsidRPr="00BA47ED">
        <w:rPr>
          <w:rFonts w:ascii="Gill Sans MT" w:hAnsi="Gill Sans MT"/>
          <w:i/>
          <w:sz w:val="24"/>
          <w:szCs w:val="24"/>
        </w:rPr>
        <w:t xml:space="preserve">t system </w:t>
      </w:r>
      <w:r w:rsidR="00D11A2A">
        <w:rPr>
          <w:rFonts w:ascii="Gill Sans MT" w:hAnsi="Gill Sans MT"/>
          <w:i/>
          <w:sz w:val="24"/>
          <w:szCs w:val="24"/>
        </w:rPr>
        <w:t xml:space="preserve">(IMS) </w:t>
      </w:r>
      <w:r w:rsidR="0091484C" w:rsidRPr="00BA47ED">
        <w:rPr>
          <w:rFonts w:ascii="Gill Sans MT" w:hAnsi="Gill Sans MT"/>
          <w:i/>
          <w:sz w:val="24"/>
          <w:szCs w:val="24"/>
        </w:rPr>
        <w:t>by</w:t>
      </w:r>
      <w:r w:rsidRPr="00BA47ED">
        <w:rPr>
          <w:rFonts w:ascii="Gill Sans MT" w:hAnsi="Gill Sans MT"/>
          <w:i/>
          <w:sz w:val="24"/>
          <w:szCs w:val="24"/>
        </w:rPr>
        <w:t>;</w:t>
      </w:r>
    </w:p>
    <w:p w:rsidR="00513550" w:rsidRPr="00BA47ED" w:rsidRDefault="00513550" w:rsidP="0024793A">
      <w:pPr>
        <w:pStyle w:val="ListParagraph1"/>
        <w:numPr>
          <w:ilvl w:val="0"/>
          <w:numId w:val="2"/>
        </w:numPr>
        <w:spacing w:line="240" w:lineRule="auto"/>
        <w:jc w:val="both"/>
        <w:rPr>
          <w:rFonts w:ascii="Gill Sans MT" w:hAnsi="Gill Sans MT" w:cstheme="minorHAnsi"/>
          <w:bCs/>
          <w:i/>
          <w:sz w:val="24"/>
          <w:szCs w:val="24"/>
        </w:rPr>
      </w:pPr>
      <w:r w:rsidRPr="00BA47ED">
        <w:rPr>
          <w:rFonts w:ascii="Gill Sans MT" w:hAnsi="Gill Sans MT" w:cstheme="minorHAnsi"/>
          <w:i/>
          <w:sz w:val="24"/>
          <w:szCs w:val="24"/>
        </w:rPr>
        <w:t xml:space="preserve">Building a mutually profitable relationship with our </w:t>
      </w:r>
      <w:r w:rsidR="00DA5187" w:rsidRPr="00BA47ED">
        <w:rPr>
          <w:rFonts w:ascii="Gill Sans MT" w:hAnsi="Gill Sans MT"/>
          <w:sz w:val="24"/>
          <w:szCs w:val="24"/>
        </w:rPr>
        <w:t>clients</w:t>
      </w:r>
      <w:r w:rsidRPr="00BA47ED">
        <w:rPr>
          <w:rFonts w:ascii="Gill Sans MT" w:hAnsi="Gill Sans MT" w:cstheme="minorHAnsi"/>
          <w:i/>
          <w:sz w:val="24"/>
          <w:szCs w:val="24"/>
        </w:rPr>
        <w:t>, ensuring their long-term success, through the understanding of their needs and the needs of their customers as well,</w:t>
      </w:r>
    </w:p>
    <w:p w:rsidR="00513550" w:rsidRPr="00BA47ED" w:rsidRDefault="00513550" w:rsidP="0024793A">
      <w:pPr>
        <w:pStyle w:val="ListParagraph1"/>
        <w:numPr>
          <w:ilvl w:val="0"/>
          <w:numId w:val="2"/>
        </w:numPr>
        <w:spacing w:line="240" w:lineRule="auto"/>
        <w:jc w:val="both"/>
        <w:rPr>
          <w:rFonts w:ascii="Gill Sans MT" w:hAnsi="Gill Sans MT"/>
          <w:i/>
          <w:sz w:val="24"/>
          <w:szCs w:val="24"/>
        </w:rPr>
      </w:pPr>
      <w:r w:rsidRPr="00BA47ED">
        <w:rPr>
          <w:rFonts w:ascii="Gill Sans MT" w:hAnsi="Gill Sans MT" w:cstheme="minorHAnsi"/>
          <w:i/>
          <w:sz w:val="24"/>
          <w:szCs w:val="24"/>
        </w:rPr>
        <w:t>Enhancing the systematic research and use of best preventive practices at all levels and ensure reliable risk management,</w:t>
      </w:r>
    </w:p>
    <w:p w:rsidR="00513550" w:rsidRPr="00BA47ED" w:rsidRDefault="0091484C" w:rsidP="0024793A">
      <w:pPr>
        <w:pStyle w:val="ListParagraph1"/>
        <w:numPr>
          <w:ilvl w:val="0"/>
          <w:numId w:val="2"/>
        </w:numPr>
        <w:spacing w:line="240" w:lineRule="auto"/>
        <w:jc w:val="both"/>
        <w:rPr>
          <w:rFonts w:ascii="Gill Sans MT" w:hAnsi="Gill Sans MT"/>
          <w:i/>
          <w:sz w:val="24"/>
          <w:szCs w:val="24"/>
        </w:rPr>
      </w:pPr>
      <w:r w:rsidRPr="00BA47ED">
        <w:rPr>
          <w:rFonts w:ascii="Gill Sans MT" w:hAnsi="Gill Sans MT"/>
          <w:i/>
          <w:sz w:val="24"/>
          <w:szCs w:val="24"/>
        </w:rPr>
        <w:t>Managing the</w:t>
      </w:r>
      <w:r w:rsidR="0024793A" w:rsidRPr="00BA47ED">
        <w:rPr>
          <w:rFonts w:ascii="Gill Sans MT" w:hAnsi="Gill Sans MT"/>
          <w:i/>
          <w:sz w:val="24"/>
          <w:szCs w:val="24"/>
        </w:rPr>
        <w:t>ir operational</w:t>
      </w:r>
      <w:r w:rsidRPr="00BA47ED">
        <w:rPr>
          <w:rFonts w:ascii="Gill Sans MT" w:hAnsi="Gill Sans MT"/>
          <w:i/>
          <w:sz w:val="24"/>
          <w:szCs w:val="24"/>
        </w:rPr>
        <w:t xml:space="preserve"> environmental aspects &amp;</w:t>
      </w:r>
      <w:r w:rsidR="009B73F6">
        <w:rPr>
          <w:rFonts w:ascii="Gill Sans MT" w:hAnsi="Gill Sans MT"/>
          <w:i/>
          <w:sz w:val="24"/>
          <w:szCs w:val="24"/>
        </w:rPr>
        <w:t xml:space="preserve"> </w:t>
      </w:r>
      <w:r w:rsidR="0024793A" w:rsidRPr="00BA47ED">
        <w:rPr>
          <w:rFonts w:ascii="Gill Sans MT" w:hAnsi="Gill Sans MT"/>
          <w:i/>
          <w:sz w:val="24"/>
          <w:szCs w:val="24"/>
        </w:rPr>
        <w:t xml:space="preserve">daily </w:t>
      </w:r>
      <w:r w:rsidRPr="00BA47ED">
        <w:rPr>
          <w:rFonts w:ascii="Gill Sans MT" w:hAnsi="Gill Sans MT"/>
          <w:i/>
          <w:sz w:val="24"/>
          <w:szCs w:val="24"/>
        </w:rPr>
        <w:t>impacts in order to avoid irreversible environmental damage,</w:t>
      </w:r>
    </w:p>
    <w:p w:rsidR="00513550" w:rsidRPr="00BA47ED" w:rsidRDefault="0091484C" w:rsidP="0024793A">
      <w:pPr>
        <w:pStyle w:val="ListParagraph1"/>
        <w:numPr>
          <w:ilvl w:val="0"/>
          <w:numId w:val="2"/>
        </w:numPr>
        <w:spacing w:line="240" w:lineRule="auto"/>
        <w:jc w:val="both"/>
        <w:rPr>
          <w:rFonts w:ascii="Gill Sans MT" w:hAnsi="Gill Sans MT"/>
          <w:i/>
          <w:sz w:val="24"/>
          <w:szCs w:val="24"/>
        </w:rPr>
      </w:pPr>
      <w:r w:rsidRPr="00BA47ED">
        <w:rPr>
          <w:rFonts w:ascii="Gill Sans MT" w:hAnsi="Gill Sans MT"/>
          <w:i/>
          <w:sz w:val="24"/>
          <w:szCs w:val="24"/>
        </w:rPr>
        <w:t>Using products that minimize damage to the environment,</w:t>
      </w:r>
    </w:p>
    <w:p w:rsidR="00513550" w:rsidRPr="00BA47ED" w:rsidRDefault="0091484C" w:rsidP="0024793A">
      <w:pPr>
        <w:pStyle w:val="ListParagraph1"/>
        <w:numPr>
          <w:ilvl w:val="0"/>
          <w:numId w:val="2"/>
        </w:numPr>
        <w:spacing w:line="240" w:lineRule="auto"/>
        <w:jc w:val="both"/>
        <w:rPr>
          <w:rFonts w:ascii="Gill Sans MT" w:hAnsi="Gill Sans MT"/>
          <w:i/>
          <w:sz w:val="24"/>
          <w:szCs w:val="24"/>
        </w:rPr>
      </w:pPr>
      <w:r w:rsidRPr="00BA47ED">
        <w:rPr>
          <w:rFonts w:ascii="Gill Sans MT" w:hAnsi="Gill Sans MT"/>
          <w:i/>
          <w:sz w:val="24"/>
          <w:szCs w:val="24"/>
        </w:rPr>
        <w:t>Promoting sustainable resource use,</w:t>
      </w:r>
    </w:p>
    <w:p w:rsidR="00513550" w:rsidRPr="00BA47ED" w:rsidRDefault="00DA5187" w:rsidP="0024793A">
      <w:pPr>
        <w:pStyle w:val="ListParagraph1"/>
        <w:numPr>
          <w:ilvl w:val="0"/>
          <w:numId w:val="2"/>
        </w:numPr>
        <w:spacing w:line="240" w:lineRule="auto"/>
        <w:jc w:val="both"/>
        <w:rPr>
          <w:rFonts w:ascii="Gill Sans MT" w:hAnsi="Gill Sans MT"/>
          <w:i/>
          <w:sz w:val="24"/>
          <w:szCs w:val="24"/>
        </w:rPr>
      </w:pPr>
      <w:r w:rsidRPr="00BA47ED">
        <w:rPr>
          <w:rFonts w:ascii="Gill Sans MT" w:hAnsi="Gill Sans MT"/>
          <w:i/>
          <w:sz w:val="24"/>
          <w:szCs w:val="24"/>
        </w:rPr>
        <w:t xml:space="preserve">Capacity Building, </w:t>
      </w:r>
      <w:r w:rsidR="0091484C" w:rsidRPr="00BA47ED">
        <w:rPr>
          <w:rFonts w:ascii="Gill Sans MT" w:hAnsi="Gill Sans MT" w:cs="Arial"/>
          <w:i/>
          <w:sz w:val="24"/>
          <w:szCs w:val="24"/>
        </w:rPr>
        <w:t xml:space="preserve">promoting employees and the community to work </w:t>
      </w:r>
      <w:r w:rsidR="0024793A" w:rsidRPr="00BA47ED">
        <w:rPr>
          <w:rFonts w:ascii="Gill Sans MT" w:hAnsi="Gill Sans MT" w:cs="Arial"/>
          <w:i/>
          <w:sz w:val="24"/>
          <w:szCs w:val="24"/>
        </w:rPr>
        <w:t>in a</w:t>
      </w:r>
      <w:r w:rsidR="00BA47ED" w:rsidRPr="00BA47ED">
        <w:rPr>
          <w:rFonts w:ascii="Gill Sans MT" w:hAnsi="Gill Sans MT" w:cs="Arial"/>
          <w:i/>
          <w:sz w:val="24"/>
          <w:szCs w:val="24"/>
        </w:rPr>
        <w:t xml:space="preserve"> </w:t>
      </w:r>
      <w:r w:rsidR="0024793A" w:rsidRPr="00BA47ED">
        <w:rPr>
          <w:rFonts w:ascii="Gill Sans MT" w:hAnsi="Gill Sans MT" w:cs="Arial"/>
          <w:i/>
          <w:sz w:val="24"/>
          <w:szCs w:val="24"/>
        </w:rPr>
        <w:t>safe</w:t>
      </w:r>
      <w:r w:rsidR="0091484C" w:rsidRPr="00BA47ED">
        <w:rPr>
          <w:rFonts w:ascii="Gill Sans MT" w:hAnsi="Gill Sans MT" w:cs="Arial"/>
          <w:i/>
          <w:sz w:val="24"/>
          <w:szCs w:val="24"/>
        </w:rPr>
        <w:t xml:space="preserve"> way and in an environmentally responsible manner,</w:t>
      </w:r>
    </w:p>
    <w:p w:rsidR="00513550" w:rsidRPr="00BA47ED" w:rsidRDefault="0091484C" w:rsidP="0024793A">
      <w:pPr>
        <w:pStyle w:val="ListParagraph1"/>
        <w:numPr>
          <w:ilvl w:val="0"/>
          <w:numId w:val="2"/>
        </w:numPr>
        <w:spacing w:line="240" w:lineRule="auto"/>
        <w:jc w:val="both"/>
        <w:rPr>
          <w:rFonts w:ascii="Gill Sans MT" w:hAnsi="Gill Sans MT"/>
          <w:i/>
          <w:sz w:val="24"/>
          <w:szCs w:val="24"/>
        </w:rPr>
      </w:pPr>
      <w:r w:rsidRPr="00BA47ED">
        <w:rPr>
          <w:rFonts w:ascii="Gill Sans MT" w:hAnsi="Gill Sans MT"/>
          <w:i/>
          <w:sz w:val="24"/>
          <w:szCs w:val="24"/>
        </w:rPr>
        <w:t>Develop</w:t>
      </w:r>
      <w:r w:rsidRPr="00BA47ED">
        <w:rPr>
          <w:rFonts w:ascii="Gill Sans MT" w:hAnsi="Gill Sans MT" w:cs="Arial"/>
          <w:i/>
          <w:sz w:val="24"/>
          <w:szCs w:val="24"/>
        </w:rPr>
        <w:t>ment and design of services, work practices that have the least environmental impact,</w:t>
      </w:r>
    </w:p>
    <w:p w:rsidR="00F75B6F" w:rsidRPr="00BA47ED" w:rsidRDefault="001D65EF" w:rsidP="00765389">
      <w:pPr>
        <w:pStyle w:val="ListParagraph1"/>
        <w:numPr>
          <w:ilvl w:val="0"/>
          <w:numId w:val="2"/>
        </w:numPr>
        <w:spacing w:line="240" w:lineRule="auto"/>
        <w:jc w:val="both"/>
        <w:rPr>
          <w:rFonts w:ascii="Gill Sans MT" w:hAnsi="Gill Sans MT"/>
          <w:i/>
          <w:sz w:val="24"/>
          <w:szCs w:val="24"/>
        </w:rPr>
      </w:pPr>
      <w:r w:rsidRPr="00BA47ED">
        <w:rPr>
          <w:rFonts w:ascii="Gill Sans MT" w:hAnsi="Gill Sans MT"/>
          <w:i/>
          <w:sz w:val="24"/>
          <w:szCs w:val="24"/>
        </w:rPr>
        <w:t>Considering</w:t>
      </w:r>
      <w:r w:rsidR="0091484C" w:rsidRPr="00BA47ED">
        <w:rPr>
          <w:rFonts w:ascii="Gill Sans MT" w:hAnsi="Gill Sans MT"/>
          <w:i/>
          <w:sz w:val="24"/>
          <w:szCs w:val="24"/>
        </w:rPr>
        <w:t xml:space="preserve"> the efficient u</w:t>
      </w:r>
      <w:r w:rsidR="0091484C" w:rsidRPr="00BA47ED">
        <w:rPr>
          <w:rFonts w:ascii="Gill Sans MT" w:hAnsi="Gill Sans MT" w:cs="Arial"/>
          <w:i/>
          <w:sz w:val="24"/>
          <w:szCs w:val="24"/>
        </w:rPr>
        <w:t>se of energy and</w:t>
      </w:r>
      <w:r w:rsidR="0024793A" w:rsidRPr="00BA47ED">
        <w:rPr>
          <w:rFonts w:ascii="Gill Sans MT" w:hAnsi="Gill Sans MT" w:cs="Arial"/>
          <w:i/>
          <w:sz w:val="24"/>
          <w:szCs w:val="24"/>
        </w:rPr>
        <w:t xml:space="preserve"> other resources</w:t>
      </w:r>
      <w:r w:rsidR="0091484C" w:rsidRPr="00BA47ED">
        <w:rPr>
          <w:rFonts w:ascii="Gill Sans MT" w:hAnsi="Gill Sans MT" w:cs="Arial"/>
          <w:i/>
          <w:sz w:val="24"/>
          <w:szCs w:val="24"/>
        </w:rPr>
        <w:t xml:space="preserve">, </w:t>
      </w:r>
    </w:p>
    <w:p w:rsidR="00513550" w:rsidRPr="00BA47ED" w:rsidRDefault="001273A6" w:rsidP="0024793A">
      <w:pPr>
        <w:pStyle w:val="ListParagraph1"/>
        <w:numPr>
          <w:ilvl w:val="0"/>
          <w:numId w:val="2"/>
        </w:numPr>
        <w:spacing w:line="240" w:lineRule="auto"/>
        <w:jc w:val="both"/>
        <w:rPr>
          <w:rFonts w:ascii="Gill Sans MT" w:hAnsi="Gill Sans MT"/>
          <w:i/>
          <w:sz w:val="24"/>
          <w:szCs w:val="24"/>
        </w:rPr>
      </w:pPr>
      <w:r w:rsidRPr="00BA47ED">
        <w:rPr>
          <w:rFonts w:ascii="Gill Sans MT" w:hAnsi="Gill Sans MT" w:cs="Arial"/>
          <w:i/>
          <w:sz w:val="24"/>
          <w:szCs w:val="24"/>
        </w:rPr>
        <w:t>Promoting and encouraging the</w:t>
      </w:r>
      <w:r w:rsidR="0091484C" w:rsidRPr="00BA47ED">
        <w:rPr>
          <w:rFonts w:ascii="Gill Sans MT" w:hAnsi="Gill Sans MT" w:cs="Arial"/>
          <w:i/>
          <w:sz w:val="24"/>
          <w:szCs w:val="24"/>
        </w:rPr>
        <w:t xml:space="preserve"> adoption of environmental controls by suppliers and contractors acting on behalf of the organization, </w:t>
      </w:r>
    </w:p>
    <w:p w:rsidR="00513550" w:rsidRPr="00BA47ED" w:rsidRDefault="0024793A" w:rsidP="0024793A">
      <w:pPr>
        <w:pStyle w:val="ListParagraph1"/>
        <w:numPr>
          <w:ilvl w:val="0"/>
          <w:numId w:val="2"/>
        </w:numPr>
        <w:spacing w:line="240" w:lineRule="auto"/>
        <w:jc w:val="both"/>
        <w:rPr>
          <w:rFonts w:ascii="Gill Sans MT" w:hAnsi="Gill Sans MT"/>
          <w:i/>
          <w:sz w:val="24"/>
          <w:szCs w:val="24"/>
        </w:rPr>
      </w:pPr>
      <w:r w:rsidRPr="00BA47ED">
        <w:rPr>
          <w:rFonts w:ascii="Gill Sans MT" w:hAnsi="Gill Sans MT" w:cs="Arial"/>
          <w:i/>
          <w:sz w:val="24"/>
          <w:szCs w:val="24"/>
        </w:rPr>
        <w:t>Development</w:t>
      </w:r>
      <w:r w:rsidR="001273A6" w:rsidRPr="00BA47ED">
        <w:rPr>
          <w:rFonts w:ascii="Gill Sans MT" w:hAnsi="Gill Sans MT" w:cs="Arial"/>
          <w:i/>
          <w:sz w:val="24"/>
          <w:szCs w:val="24"/>
        </w:rPr>
        <w:t>, impleme</w:t>
      </w:r>
      <w:r w:rsidRPr="00BA47ED">
        <w:rPr>
          <w:rFonts w:ascii="Gill Sans MT" w:hAnsi="Gill Sans MT" w:cs="Arial"/>
          <w:i/>
          <w:sz w:val="24"/>
          <w:szCs w:val="24"/>
        </w:rPr>
        <w:t>ntation</w:t>
      </w:r>
      <w:r w:rsidR="001273A6" w:rsidRPr="00BA47ED">
        <w:rPr>
          <w:rFonts w:ascii="Gill Sans MT" w:hAnsi="Gill Sans MT" w:cs="Arial"/>
          <w:i/>
          <w:sz w:val="24"/>
          <w:szCs w:val="24"/>
        </w:rPr>
        <w:t xml:space="preserve"> and maint</w:t>
      </w:r>
      <w:r w:rsidR="0091484C" w:rsidRPr="00BA47ED">
        <w:rPr>
          <w:rFonts w:ascii="Gill Sans MT" w:hAnsi="Gill Sans MT" w:cs="Arial"/>
          <w:i/>
          <w:sz w:val="24"/>
          <w:szCs w:val="24"/>
        </w:rPr>
        <w:t>e</w:t>
      </w:r>
      <w:r w:rsidR="001273A6" w:rsidRPr="00BA47ED">
        <w:rPr>
          <w:rFonts w:ascii="Gill Sans MT" w:hAnsi="Gill Sans MT" w:cs="Arial"/>
          <w:i/>
          <w:sz w:val="24"/>
          <w:szCs w:val="24"/>
        </w:rPr>
        <w:t>nance</w:t>
      </w:r>
      <w:r w:rsidR="0091484C" w:rsidRPr="00BA47ED">
        <w:rPr>
          <w:rFonts w:ascii="Gill Sans MT" w:hAnsi="Gill Sans MT" w:cs="Arial"/>
          <w:i/>
          <w:sz w:val="24"/>
          <w:szCs w:val="24"/>
        </w:rPr>
        <w:t xml:space="preserve"> of emergency</w:t>
      </w:r>
      <w:r w:rsidR="0091484C" w:rsidRPr="00BA47ED">
        <w:rPr>
          <w:rFonts w:ascii="Gill Sans MT" w:hAnsi="Gill Sans MT"/>
          <w:i/>
          <w:sz w:val="24"/>
          <w:szCs w:val="24"/>
        </w:rPr>
        <w:t xml:space="preserve"> preparedness plans.</w:t>
      </w:r>
    </w:p>
    <w:p w:rsidR="00475A5F" w:rsidRPr="00BA47ED" w:rsidRDefault="0091484C" w:rsidP="0024793A">
      <w:pPr>
        <w:pStyle w:val="ListParagraph1"/>
        <w:numPr>
          <w:ilvl w:val="0"/>
          <w:numId w:val="2"/>
        </w:numPr>
        <w:spacing w:line="240" w:lineRule="auto"/>
        <w:jc w:val="both"/>
        <w:rPr>
          <w:rFonts w:ascii="Gill Sans MT" w:hAnsi="Gill Sans MT"/>
          <w:i/>
          <w:sz w:val="24"/>
          <w:szCs w:val="24"/>
        </w:rPr>
      </w:pPr>
      <w:r w:rsidRPr="00BA47ED">
        <w:rPr>
          <w:rFonts w:ascii="Gill Sans MT" w:hAnsi="Gill Sans MT" w:cstheme="minorHAnsi"/>
          <w:i/>
          <w:sz w:val="24"/>
          <w:szCs w:val="24"/>
        </w:rPr>
        <w:t xml:space="preserve">Reducing risk to acceptable </w:t>
      </w:r>
      <w:r w:rsidR="0024793A" w:rsidRPr="00BA47ED">
        <w:rPr>
          <w:rFonts w:ascii="Gill Sans MT" w:hAnsi="Gill Sans MT" w:cstheme="minorHAnsi"/>
          <w:i/>
          <w:sz w:val="24"/>
          <w:szCs w:val="24"/>
        </w:rPr>
        <w:t>levels to</w:t>
      </w:r>
      <w:r w:rsidRPr="00BA47ED">
        <w:rPr>
          <w:rFonts w:ascii="Gill Sans MT" w:hAnsi="Gill Sans MT" w:cstheme="minorHAnsi"/>
          <w:i/>
          <w:sz w:val="24"/>
          <w:szCs w:val="24"/>
        </w:rPr>
        <w:t xml:space="preserve"> safe guard </w:t>
      </w:r>
      <w:r w:rsidR="0024793A" w:rsidRPr="00BA47ED">
        <w:rPr>
          <w:rFonts w:ascii="Gill Sans MT" w:hAnsi="Gill Sans MT" w:cstheme="minorHAnsi"/>
          <w:i/>
          <w:sz w:val="24"/>
          <w:szCs w:val="24"/>
        </w:rPr>
        <w:t>lives</w:t>
      </w:r>
      <w:r w:rsidRPr="00BA47ED">
        <w:rPr>
          <w:rFonts w:ascii="Gill Sans MT" w:hAnsi="Gill Sans MT" w:cstheme="minorHAnsi"/>
          <w:i/>
          <w:sz w:val="24"/>
          <w:szCs w:val="24"/>
        </w:rPr>
        <w:t xml:space="preserve"> from ill health, work related injuries and fatalities</w:t>
      </w:r>
      <w:r w:rsidRPr="00BA47ED">
        <w:rPr>
          <w:rFonts w:ascii="Gill Sans MT" w:hAnsi="Gill Sans MT" w:cstheme="minorHAnsi"/>
          <w:sz w:val="24"/>
          <w:szCs w:val="24"/>
        </w:rPr>
        <w:t>.</w:t>
      </w:r>
    </w:p>
    <w:p w:rsidR="0091484C" w:rsidRPr="00BA47ED" w:rsidRDefault="00513550" w:rsidP="0024793A">
      <w:pPr>
        <w:spacing w:after="226" w:line="240" w:lineRule="auto"/>
        <w:jc w:val="both"/>
        <w:rPr>
          <w:rFonts w:ascii="Gill Sans MT" w:hAnsi="Gill Sans MT"/>
          <w:sz w:val="24"/>
          <w:szCs w:val="24"/>
        </w:rPr>
      </w:pPr>
      <w:r w:rsidRPr="00BA47ED">
        <w:rPr>
          <w:rFonts w:ascii="Gill Sans MT" w:eastAsia="Arial" w:hAnsi="Gill Sans MT"/>
          <w:color w:val="404040"/>
          <w:sz w:val="24"/>
          <w:szCs w:val="24"/>
        </w:rPr>
        <w:t xml:space="preserve">In addition to </w:t>
      </w:r>
      <w:r w:rsidR="00652530" w:rsidRPr="00BA47ED">
        <w:rPr>
          <w:rFonts w:ascii="Gill Sans MT" w:eastAsia="Arial" w:hAnsi="Gill Sans MT"/>
          <w:color w:val="404040"/>
          <w:sz w:val="24"/>
          <w:szCs w:val="24"/>
        </w:rPr>
        <w:t>the above commitment, Management</w:t>
      </w:r>
      <w:r w:rsidR="0091484C" w:rsidRPr="00BA47ED">
        <w:rPr>
          <w:rFonts w:ascii="Gill Sans MT" w:hAnsi="Gill Sans MT"/>
          <w:sz w:val="24"/>
          <w:szCs w:val="24"/>
        </w:rPr>
        <w:t xml:space="preserve"> at </w:t>
      </w:r>
      <w:r w:rsidR="00695251" w:rsidRPr="00BA47ED">
        <w:rPr>
          <w:rFonts w:ascii="Gill Sans MT" w:hAnsi="Gill Sans MT"/>
          <w:sz w:val="24"/>
          <w:szCs w:val="24"/>
        </w:rPr>
        <w:t>GSI</w:t>
      </w:r>
      <w:r w:rsidR="000126C0" w:rsidRPr="00BA47ED">
        <w:rPr>
          <w:rFonts w:ascii="Gill Sans MT" w:hAnsi="Gill Sans MT"/>
          <w:sz w:val="24"/>
          <w:szCs w:val="24"/>
        </w:rPr>
        <w:t xml:space="preserve"> </w:t>
      </w:r>
      <w:r w:rsidR="00652530" w:rsidRPr="00BA47ED">
        <w:rPr>
          <w:rFonts w:ascii="Gill Sans MT" w:hAnsi="Gill Sans MT"/>
          <w:sz w:val="24"/>
          <w:szCs w:val="24"/>
        </w:rPr>
        <w:t>f</w:t>
      </w:r>
      <w:r w:rsidRPr="00BA47ED">
        <w:rPr>
          <w:rFonts w:ascii="Gill Sans MT" w:hAnsi="Gill Sans MT"/>
          <w:sz w:val="24"/>
          <w:szCs w:val="24"/>
        </w:rPr>
        <w:t>osters</w:t>
      </w:r>
      <w:r w:rsidR="0091484C" w:rsidRPr="00BA47ED">
        <w:rPr>
          <w:rFonts w:ascii="Gill Sans MT" w:hAnsi="Gill Sans MT"/>
          <w:sz w:val="24"/>
          <w:szCs w:val="24"/>
        </w:rPr>
        <w:t xml:space="preserve"> openness and dialogue with both employees and the public, encouraging them to respond with their concerns or improvement ideas within the scope of the organization’s operations and maintain</w:t>
      </w:r>
      <w:r w:rsidR="001273A6" w:rsidRPr="00BA47ED">
        <w:rPr>
          <w:rFonts w:ascii="Gill Sans MT" w:hAnsi="Gill Sans MT"/>
          <w:sz w:val="24"/>
          <w:szCs w:val="24"/>
        </w:rPr>
        <w:t>s</w:t>
      </w:r>
      <w:r w:rsidR="0091484C" w:rsidRPr="00BA47ED">
        <w:rPr>
          <w:rFonts w:ascii="Gill Sans MT" w:hAnsi="Gill Sans MT"/>
          <w:sz w:val="24"/>
          <w:szCs w:val="24"/>
        </w:rPr>
        <w:t xml:space="preserve"> a set of environmental objectives and targets that are monitored through the management review process to ensure effectiveness</w:t>
      </w:r>
      <w:r w:rsidRPr="00BA47ED">
        <w:rPr>
          <w:rFonts w:ascii="Gill Sans MT" w:hAnsi="Gill Sans MT"/>
          <w:sz w:val="24"/>
          <w:szCs w:val="24"/>
        </w:rPr>
        <w:t xml:space="preserve"> and their continued </w:t>
      </w:r>
      <w:r w:rsidR="001273A6" w:rsidRPr="00BA47ED">
        <w:rPr>
          <w:rFonts w:ascii="Gill Sans MT" w:hAnsi="Gill Sans MT"/>
          <w:sz w:val="24"/>
          <w:szCs w:val="24"/>
        </w:rPr>
        <w:t>improvement.</w:t>
      </w:r>
    </w:p>
    <w:p w:rsidR="00BA47ED" w:rsidRDefault="001273A6" w:rsidP="0024793A">
      <w:pPr>
        <w:spacing w:line="240" w:lineRule="auto"/>
        <w:jc w:val="both"/>
        <w:rPr>
          <w:rFonts w:ascii="Gill Sans MT" w:hAnsi="Gill Sans MT"/>
          <w:i/>
          <w:sz w:val="24"/>
          <w:szCs w:val="24"/>
        </w:rPr>
      </w:pPr>
      <w:r w:rsidRPr="00BA47ED">
        <w:rPr>
          <w:rFonts w:ascii="Gill Sans MT" w:hAnsi="Gill Sans MT"/>
          <w:b/>
          <w:i/>
          <w:sz w:val="24"/>
          <w:szCs w:val="24"/>
        </w:rPr>
        <w:t>Note:</w:t>
      </w:r>
      <w:r w:rsidR="00DD7199" w:rsidRPr="00BA47ED">
        <w:rPr>
          <w:rFonts w:ascii="Gill Sans MT" w:hAnsi="Gill Sans MT"/>
          <w:b/>
          <w:i/>
          <w:sz w:val="24"/>
          <w:szCs w:val="24"/>
        </w:rPr>
        <w:t xml:space="preserve"> </w:t>
      </w:r>
      <w:r w:rsidR="0091484C" w:rsidRPr="00BA47ED">
        <w:rPr>
          <w:rFonts w:ascii="Gill Sans MT" w:hAnsi="Gill Sans MT"/>
          <w:i/>
          <w:sz w:val="24"/>
          <w:szCs w:val="24"/>
        </w:rPr>
        <w:t xml:space="preserve">This policy is communicated at various </w:t>
      </w:r>
      <w:r w:rsidR="00DA5187" w:rsidRPr="00BA47ED">
        <w:rPr>
          <w:rFonts w:ascii="Gill Sans MT" w:hAnsi="Gill Sans MT"/>
          <w:i/>
          <w:sz w:val="24"/>
          <w:szCs w:val="24"/>
        </w:rPr>
        <w:t>levels</w:t>
      </w:r>
      <w:r w:rsidR="0091484C" w:rsidRPr="00BA47ED">
        <w:rPr>
          <w:rFonts w:ascii="Gill Sans MT" w:hAnsi="Gill Sans MT"/>
          <w:i/>
          <w:sz w:val="24"/>
          <w:szCs w:val="24"/>
        </w:rPr>
        <w:t xml:space="preserve"> to ensure that it is understood and followed by all company employees as well as stake holders.</w:t>
      </w:r>
      <w:bookmarkStart w:id="0" w:name="_GoBack"/>
      <w:bookmarkEnd w:id="0"/>
    </w:p>
    <w:p w:rsidR="00EE1C22" w:rsidRPr="00BA47ED" w:rsidRDefault="00EE1C22" w:rsidP="0024793A">
      <w:pPr>
        <w:spacing w:line="240" w:lineRule="auto"/>
        <w:jc w:val="both"/>
        <w:rPr>
          <w:rFonts w:ascii="Gill Sans MT" w:hAnsi="Gill Sans MT"/>
          <w:i/>
          <w:sz w:val="24"/>
          <w:szCs w:val="24"/>
        </w:rPr>
      </w:pPr>
    </w:p>
    <w:p w:rsidR="00BA47ED" w:rsidRPr="00BA47ED" w:rsidRDefault="001273A6" w:rsidP="00BA47ED">
      <w:pPr>
        <w:jc w:val="both"/>
        <w:rPr>
          <w:rFonts w:ascii="Gill Sans MT" w:hAnsi="Gill Sans MT"/>
          <w:i/>
          <w:szCs w:val="24"/>
        </w:rPr>
      </w:pPr>
      <w:r w:rsidRPr="00BA47ED">
        <w:rPr>
          <w:rFonts w:ascii="Gill Sans MT" w:hAnsi="Gill Sans MT"/>
          <w:b/>
          <w:i/>
          <w:sz w:val="20"/>
          <w:szCs w:val="24"/>
        </w:rPr>
        <w:t>Prepared by</w:t>
      </w:r>
      <w:r w:rsidRPr="00BA47ED">
        <w:rPr>
          <w:rFonts w:ascii="Gill Sans MT" w:hAnsi="Gill Sans MT"/>
          <w:i/>
          <w:sz w:val="20"/>
          <w:szCs w:val="24"/>
        </w:rPr>
        <w:t xml:space="preserve">: </w:t>
      </w:r>
      <w:r w:rsidR="00D11A2A">
        <w:rPr>
          <w:rFonts w:ascii="Gill Sans MT" w:hAnsi="Gill Sans MT"/>
          <w:i/>
          <w:szCs w:val="24"/>
        </w:rPr>
        <w:t>Derrick Bwabye - IMS</w:t>
      </w:r>
      <w:r w:rsidR="00244187" w:rsidRPr="00BA47ED">
        <w:rPr>
          <w:rFonts w:ascii="Gill Sans MT" w:hAnsi="Gill Sans MT"/>
          <w:i/>
          <w:szCs w:val="24"/>
        </w:rPr>
        <w:t xml:space="preserve"> Coordinator</w:t>
      </w:r>
      <w:r w:rsidR="00BA47ED" w:rsidRPr="00BA47ED">
        <w:rPr>
          <w:rFonts w:ascii="Gill Sans MT" w:hAnsi="Gill Sans MT"/>
          <w:i/>
          <w:szCs w:val="24"/>
        </w:rPr>
        <w:t xml:space="preserve">    </w:t>
      </w:r>
      <w:r w:rsidR="00BA47ED" w:rsidRPr="00BA47ED">
        <w:rPr>
          <w:rFonts w:ascii="Gill Sans MT" w:hAnsi="Gill Sans MT"/>
          <w:i/>
          <w:szCs w:val="24"/>
        </w:rPr>
        <w:tab/>
      </w:r>
      <w:r w:rsidR="00334ED1">
        <w:rPr>
          <w:rFonts w:ascii="Gill Sans MT" w:hAnsi="Gill Sans MT"/>
          <w:i/>
          <w:szCs w:val="24"/>
        </w:rPr>
        <w:t xml:space="preserve">          </w:t>
      </w:r>
      <w:r w:rsidR="00BA47ED" w:rsidRPr="00BA47ED">
        <w:rPr>
          <w:rFonts w:ascii="Gill Sans MT" w:hAnsi="Gill Sans MT"/>
          <w:b/>
          <w:i/>
          <w:sz w:val="20"/>
          <w:szCs w:val="24"/>
        </w:rPr>
        <w:t>Approved by</w:t>
      </w:r>
      <w:r w:rsidR="00BA47ED" w:rsidRPr="00BA47ED">
        <w:rPr>
          <w:rFonts w:ascii="Gill Sans MT" w:hAnsi="Gill Sans MT"/>
          <w:i/>
          <w:sz w:val="20"/>
          <w:szCs w:val="24"/>
        </w:rPr>
        <w:t xml:space="preserve">; </w:t>
      </w:r>
      <w:r w:rsidR="00BA47ED" w:rsidRPr="00BA47ED">
        <w:rPr>
          <w:rFonts w:ascii="Gill Sans MT" w:hAnsi="Gill Sans MT"/>
          <w:i/>
          <w:szCs w:val="24"/>
        </w:rPr>
        <w:t xml:space="preserve">Tom </w:t>
      </w:r>
      <w:proofErr w:type="spellStart"/>
      <w:r w:rsidR="00BA47ED" w:rsidRPr="00BA47ED">
        <w:rPr>
          <w:rFonts w:ascii="Gill Sans MT" w:hAnsi="Gill Sans MT"/>
          <w:i/>
          <w:szCs w:val="24"/>
        </w:rPr>
        <w:t>Kyakwise</w:t>
      </w:r>
      <w:proofErr w:type="spellEnd"/>
      <w:r w:rsidR="00BA47ED" w:rsidRPr="00BA47ED">
        <w:rPr>
          <w:rFonts w:ascii="Gill Sans MT" w:hAnsi="Gill Sans MT"/>
          <w:i/>
          <w:szCs w:val="24"/>
        </w:rPr>
        <w:t>- Chief Executive Officer</w:t>
      </w:r>
    </w:p>
    <w:p w:rsidR="00652530" w:rsidRPr="00BA47ED" w:rsidRDefault="00BA47ED" w:rsidP="00DA5187">
      <w:pPr>
        <w:jc w:val="both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 xml:space="preserve">                       </w:t>
      </w:r>
      <w:r w:rsidRPr="00BA47ED">
        <w:rPr>
          <w:rFonts w:ascii="Gill Sans MT" w:hAnsi="Gill Sans MT"/>
          <w:szCs w:val="24"/>
        </w:rPr>
        <w:t xml:space="preserve"> </w:t>
      </w:r>
      <w:r w:rsidRPr="00BA47ED">
        <w:rPr>
          <w:rFonts w:ascii="Gill Sans MT" w:hAnsi="Gill Sans MT"/>
          <w:noProof/>
          <w:szCs w:val="24"/>
          <w:lang w:val="en-GB" w:eastAsia="en-GB"/>
        </w:rPr>
        <w:drawing>
          <wp:inline distT="0" distB="0" distL="0" distR="0">
            <wp:extent cx="819978" cy="308145"/>
            <wp:effectExtent l="0" t="0" r="0" b="0"/>
            <wp:docPr id="14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9EF866FD-6216-4A2B-AF82-04C9200D2B5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9EF866FD-6216-4A2B-AF82-04C9200D2B5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606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47ED">
        <w:rPr>
          <w:rFonts w:ascii="Gill Sans MT" w:hAnsi="Gill Sans MT"/>
          <w:szCs w:val="24"/>
        </w:rPr>
        <w:t xml:space="preserve"> </w:t>
      </w:r>
      <w:r>
        <w:rPr>
          <w:rFonts w:ascii="Gill Sans MT" w:hAnsi="Gill Sans MT"/>
          <w:szCs w:val="24"/>
        </w:rPr>
        <w:t xml:space="preserve">              </w:t>
      </w:r>
      <w:r w:rsidR="00EE1C22" w:rsidRPr="00EE1C22">
        <w:rPr>
          <w:rFonts w:ascii="Gill Sans MT" w:hAnsi="Gill Sans MT"/>
          <w:szCs w:val="24"/>
        </w:rPr>
        <w:drawing>
          <wp:inline distT="0" distB="0" distL="0" distR="0" wp14:anchorId="62A66D9E" wp14:editId="7C01AA61">
            <wp:extent cx="702762" cy="472949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0780" cy="49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szCs w:val="24"/>
        </w:rPr>
        <w:t xml:space="preserve">                                  </w:t>
      </w:r>
      <w:r w:rsidRPr="00BA47ED">
        <w:rPr>
          <w:rFonts w:ascii="Gill Sans MT" w:hAnsi="Gill Sans MT"/>
          <w:i/>
          <w:noProof/>
          <w:szCs w:val="24"/>
          <w:lang w:val="en-GB" w:eastAsia="en-GB"/>
        </w:rPr>
        <w:drawing>
          <wp:inline distT="0" distB="0" distL="0" distR="0">
            <wp:extent cx="685800" cy="419100"/>
            <wp:effectExtent l="19050" t="0" r="0" b="0"/>
            <wp:docPr id="13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52530" w:rsidRPr="00BA47ED" w:rsidSect="00BA47ED">
      <w:headerReference w:type="default" r:id="rId10"/>
      <w:footerReference w:type="default" r:id="rId11"/>
      <w:pgSz w:w="12240" w:h="15840"/>
      <w:pgMar w:top="1440" w:right="1440" w:bottom="1440" w:left="1440" w:header="1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D4A" w:rsidRDefault="00B32D4A" w:rsidP="001273A6">
      <w:pPr>
        <w:spacing w:after="0" w:line="240" w:lineRule="auto"/>
      </w:pPr>
      <w:r>
        <w:separator/>
      </w:r>
    </w:p>
  </w:endnote>
  <w:endnote w:type="continuationSeparator" w:id="0">
    <w:p w:rsidR="00B32D4A" w:rsidRDefault="00B32D4A" w:rsidP="00127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3A6" w:rsidRDefault="00772A93" w:rsidP="001273A6">
    <w:pPr>
      <w:pStyle w:val="Footer"/>
      <w:tabs>
        <w:tab w:val="clear" w:pos="4680"/>
        <w:tab w:val="clear" w:pos="9360"/>
        <w:tab w:val="left" w:pos="5520"/>
      </w:tabs>
    </w:pPr>
    <w:r>
      <w:tab/>
    </w:r>
    <w:r>
      <w:tab/>
    </w:r>
    <w:r>
      <w:tab/>
    </w:r>
    <w:r w:rsidR="001273A6">
      <w:t xml:space="preserve">ISSUE 01 </w:t>
    </w:r>
    <w:r w:rsidR="00D61224">
      <w:t xml:space="preserve">  </w:t>
    </w:r>
    <w:r w:rsidR="00695251">
      <w:t>1/7/</w:t>
    </w:r>
    <w:r w:rsidR="00D61224">
      <w:t>2023 REV</w:t>
    </w:r>
    <w:r w:rsidR="001273A6">
      <w:t xml:space="preserve"> 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D4A" w:rsidRDefault="00B32D4A" w:rsidP="001273A6">
      <w:pPr>
        <w:spacing w:after="0" w:line="240" w:lineRule="auto"/>
      </w:pPr>
      <w:r>
        <w:separator/>
      </w:r>
    </w:p>
  </w:footnote>
  <w:footnote w:type="continuationSeparator" w:id="0">
    <w:p w:rsidR="00B32D4A" w:rsidRDefault="00B32D4A" w:rsidP="00127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94A" w:rsidRDefault="000E2BA4" w:rsidP="00772A93">
    <w:pPr>
      <w:pStyle w:val="Header"/>
      <w:tabs>
        <w:tab w:val="clear" w:pos="4680"/>
        <w:tab w:val="clear" w:pos="9360"/>
        <w:tab w:val="left" w:pos="8145"/>
      </w:tabs>
      <w:rPr>
        <w:b/>
      </w:rPr>
    </w:pPr>
    <w:r>
      <w:rPr>
        <w:b/>
        <w:noProof/>
        <w:lang w:val="en-GB" w:eastAsia="en-GB"/>
      </w:rPr>
      <w:drawing>
        <wp:inline distT="0" distB="0" distL="0" distR="0">
          <wp:extent cx="1979265" cy="885825"/>
          <wp:effectExtent l="19050" t="0" r="19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26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72A93">
      <w:rPr>
        <w:b/>
      </w:rPr>
      <w:t xml:space="preserve">                                                                  </w:t>
    </w:r>
    <w:r w:rsidR="006D419E">
      <w:t>GSI/IMS</w:t>
    </w:r>
    <w:r w:rsidR="00D11A2A">
      <w:t>/</w:t>
    </w:r>
    <w:r w:rsidR="00772A93">
      <w:t xml:space="preserve">PLCY/01                                                                                                    </w:t>
    </w:r>
  </w:p>
  <w:p w:rsidR="00E95677" w:rsidRDefault="00E95677">
    <w:pPr>
      <w:pStyle w:val="Header"/>
      <w:rPr>
        <w:rFonts w:ascii="Trebuchet MS" w:hAnsi="Trebuchet MS"/>
        <w:b/>
      </w:rPr>
    </w:pPr>
  </w:p>
  <w:p w:rsidR="001273A6" w:rsidRPr="0048694A" w:rsidRDefault="001273A6">
    <w:pPr>
      <w:pStyle w:val="Header"/>
      <w:rPr>
        <w:rFonts w:ascii="Trebuchet MS" w:hAnsi="Trebuchet MS"/>
        <w:b/>
      </w:rPr>
    </w:pPr>
    <w:r w:rsidRPr="0048694A">
      <w:rPr>
        <w:rFonts w:ascii="Trebuchet MS" w:hAnsi="Trebuchet MS"/>
        <w:b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3AA"/>
    <w:multiLevelType w:val="hybridMultilevel"/>
    <w:tmpl w:val="87FC6164"/>
    <w:lvl w:ilvl="0" w:tplc="9898651E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8529A"/>
    <w:multiLevelType w:val="hybridMultilevel"/>
    <w:tmpl w:val="69A6A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90"/>
    <w:rsid w:val="000126C0"/>
    <w:rsid w:val="00084723"/>
    <w:rsid w:val="000A025E"/>
    <w:rsid w:val="000E2BA4"/>
    <w:rsid w:val="001273A6"/>
    <w:rsid w:val="001648E1"/>
    <w:rsid w:val="0017070C"/>
    <w:rsid w:val="001D65EF"/>
    <w:rsid w:val="001E0F64"/>
    <w:rsid w:val="00235716"/>
    <w:rsid w:val="00244187"/>
    <w:rsid w:val="0024793A"/>
    <w:rsid w:val="00254C90"/>
    <w:rsid w:val="002A00AF"/>
    <w:rsid w:val="002A5ABD"/>
    <w:rsid w:val="0031039A"/>
    <w:rsid w:val="00334ED1"/>
    <w:rsid w:val="00356085"/>
    <w:rsid w:val="0038410D"/>
    <w:rsid w:val="00413683"/>
    <w:rsid w:val="00475A5F"/>
    <w:rsid w:val="00475AD9"/>
    <w:rsid w:val="0048694A"/>
    <w:rsid w:val="00486A0A"/>
    <w:rsid w:val="00496A0F"/>
    <w:rsid w:val="00513550"/>
    <w:rsid w:val="00520E6C"/>
    <w:rsid w:val="00524F89"/>
    <w:rsid w:val="00537AC8"/>
    <w:rsid w:val="005739A1"/>
    <w:rsid w:val="0057784D"/>
    <w:rsid w:val="00597D6C"/>
    <w:rsid w:val="005C5C60"/>
    <w:rsid w:val="00652530"/>
    <w:rsid w:val="00695251"/>
    <w:rsid w:val="006D419E"/>
    <w:rsid w:val="006D5BBF"/>
    <w:rsid w:val="00730835"/>
    <w:rsid w:val="007308AD"/>
    <w:rsid w:val="00750D45"/>
    <w:rsid w:val="00765389"/>
    <w:rsid w:val="00772A93"/>
    <w:rsid w:val="00780F9D"/>
    <w:rsid w:val="007B7EE4"/>
    <w:rsid w:val="008101AA"/>
    <w:rsid w:val="00884BE3"/>
    <w:rsid w:val="00891234"/>
    <w:rsid w:val="008941DA"/>
    <w:rsid w:val="00913313"/>
    <w:rsid w:val="0091484C"/>
    <w:rsid w:val="0091557A"/>
    <w:rsid w:val="00921504"/>
    <w:rsid w:val="00933419"/>
    <w:rsid w:val="0097189E"/>
    <w:rsid w:val="00994E64"/>
    <w:rsid w:val="009B73F6"/>
    <w:rsid w:val="00A01C42"/>
    <w:rsid w:val="00A02486"/>
    <w:rsid w:val="00A82858"/>
    <w:rsid w:val="00A94AEE"/>
    <w:rsid w:val="00AB0D96"/>
    <w:rsid w:val="00AB4B1F"/>
    <w:rsid w:val="00AF4F10"/>
    <w:rsid w:val="00B32D4A"/>
    <w:rsid w:val="00B75277"/>
    <w:rsid w:val="00BA47ED"/>
    <w:rsid w:val="00BC7C6B"/>
    <w:rsid w:val="00BD76D4"/>
    <w:rsid w:val="00C33FD2"/>
    <w:rsid w:val="00C64889"/>
    <w:rsid w:val="00CA4222"/>
    <w:rsid w:val="00CB5BE3"/>
    <w:rsid w:val="00CF4B4E"/>
    <w:rsid w:val="00D11A2A"/>
    <w:rsid w:val="00D24E9F"/>
    <w:rsid w:val="00D54CC5"/>
    <w:rsid w:val="00D563B8"/>
    <w:rsid w:val="00D61224"/>
    <w:rsid w:val="00DA5187"/>
    <w:rsid w:val="00DD7199"/>
    <w:rsid w:val="00E00B7A"/>
    <w:rsid w:val="00E073A3"/>
    <w:rsid w:val="00E32D2F"/>
    <w:rsid w:val="00E95677"/>
    <w:rsid w:val="00EA603A"/>
    <w:rsid w:val="00EE1C22"/>
    <w:rsid w:val="00F75B6F"/>
    <w:rsid w:val="00FA2784"/>
    <w:rsid w:val="00FF3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25508"/>
  <w15:docId w15:val="{0145FF78-EF1F-4CC5-BAB5-0CDA4C85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91484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91484C"/>
    <w:pPr>
      <w:spacing w:after="200" w:line="276" w:lineRule="auto"/>
      <w:ind w:left="720"/>
      <w:contextualSpacing/>
    </w:pPr>
    <w:rPr>
      <w:rFonts w:ascii="Calibri" w:eastAsia="Yu Mincho" w:hAnsi="Calibri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27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3A6"/>
  </w:style>
  <w:style w:type="paragraph" w:styleId="Footer">
    <w:name w:val="footer"/>
    <w:basedOn w:val="Normal"/>
    <w:link w:val="FooterChar"/>
    <w:uiPriority w:val="99"/>
    <w:unhideWhenUsed/>
    <w:rsid w:val="00127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3A6"/>
  </w:style>
  <w:style w:type="paragraph" w:styleId="BalloonText">
    <w:name w:val="Balloon Text"/>
    <w:basedOn w:val="Normal"/>
    <w:link w:val="BalloonTextChar"/>
    <w:uiPriority w:val="99"/>
    <w:semiHidden/>
    <w:unhideWhenUsed/>
    <w:rsid w:val="00F75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B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GSI PC</cp:lastModifiedBy>
  <cp:revision>2</cp:revision>
  <cp:lastPrinted>2022-08-30T06:55:00Z</cp:lastPrinted>
  <dcterms:created xsi:type="dcterms:W3CDTF">2023-09-15T08:47:00Z</dcterms:created>
  <dcterms:modified xsi:type="dcterms:W3CDTF">2023-09-15T08:47:00Z</dcterms:modified>
</cp:coreProperties>
</file>